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hint="default" w:ascii="仿宋_GB2312" w:hAnsi="仿宋_GB2312" w:eastAsia="仿宋_GB2312" w:cs="仿宋_GB2312"/>
          <w:b/>
          <w:bCs/>
          <w:color w:val="333333"/>
          <w:spacing w:val="0"/>
          <w:kern w:val="2"/>
          <w:sz w:val="32"/>
          <w:szCs w:val="32"/>
          <w:lang w:val="en-US" w:eastAsia="zh-CN" w:bidi="ar-SA"/>
        </w:rPr>
      </w:pPr>
      <w:r>
        <w:rPr>
          <w:rFonts w:hint="eastAsia" w:ascii="仿宋_GB2312" w:hAnsi="仿宋_GB2312" w:eastAsia="仿宋_GB2312" w:cs="仿宋_GB2312"/>
          <w:b/>
          <w:bCs/>
          <w:color w:val="333333"/>
          <w:spacing w:val="0"/>
          <w:kern w:val="2"/>
          <w:sz w:val="32"/>
          <w:szCs w:val="32"/>
          <w:lang w:val="en-US" w:eastAsia="zh-CN" w:bidi="ar-SA"/>
        </w:rPr>
        <w:t>附件2</w:t>
      </w:r>
    </w:p>
    <w:p>
      <w:pPr>
        <w:pStyle w:val="2"/>
        <w:jc w:val="center"/>
        <w:rPr>
          <w:rFonts w:hint="eastAsia" w:ascii="仿宋_GB2312" w:hAnsi="仿宋_GB2312" w:eastAsia="仿宋_GB2312" w:cs="仿宋_GB2312"/>
          <w:b w:val="0"/>
          <w:bCs/>
          <w:color w:val="auto"/>
          <w:spacing w:val="0"/>
          <w:sz w:val="32"/>
          <w:szCs w:val="32"/>
          <w:highlight w:val="none"/>
          <w:u w:val="none"/>
          <w:lang w:val="en-US" w:eastAsia="zh-CN"/>
        </w:rPr>
      </w:pPr>
      <w:r>
        <w:rPr>
          <w:rFonts w:hint="eastAsia" w:ascii="黑体" w:hAnsi="黑体" w:eastAsia="黑体" w:cs="黑体"/>
          <w:b w:val="0"/>
          <w:color w:val="333333"/>
          <w:spacing w:val="0"/>
          <w:kern w:val="2"/>
          <w:sz w:val="44"/>
          <w:szCs w:val="44"/>
          <w:lang w:val="en-US" w:eastAsia="zh-CN" w:bidi="ar-SA"/>
        </w:rPr>
        <w:t>采购服务需求</w:t>
      </w:r>
    </w:p>
    <w:p>
      <w:pPr>
        <w:rPr>
          <w:rFonts w:hint="eastAsia" w:ascii="仿宋_GB2312" w:hAnsi="仿宋_GB2312" w:eastAsia="仿宋_GB2312" w:cs="仿宋_GB2312"/>
          <w:b w:val="0"/>
          <w:bCs/>
          <w:color w:val="auto"/>
          <w:spacing w:val="0"/>
          <w:sz w:val="32"/>
          <w:szCs w:val="32"/>
          <w:highlight w:val="none"/>
          <w:u w:val="none"/>
          <w:lang w:val="en-US" w:eastAsia="zh-CN"/>
        </w:rPr>
      </w:pPr>
    </w:p>
    <w:p>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color w:val="auto"/>
          <w:spacing w:val="0"/>
          <w:sz w:val="32"/>
          <w:szCs w:val="32"/>
          <w:highlight w:val="none"/>
          <w:u w:val="none"/>
          <w:lang w:val="en-US" w:eastAsia="zh-CN"/>
        </w:rPr>
      </w:pPr>
      <w:r>
        <w:rPr>
          <w:rFonts w:hint="eastAsia" w:ascii="黑体" w:hAnsi="黑体" w:eastAsia="黑体" w:cs="黑体"/>
          <w:b w:val="0"/>
          <w:bCs/>
          <w:color w:val="auto"/>
          <w:spacing w:val="0"/>
          <w:sz w:val="32"/>
          <w:szCs w:val="32"/>
          <w:highlight w:val="none"/>
          <w:u w:val="none"/>
          <w:lang w:val="en-US" w:eastAsia="zh-CN"/>
        </w:rPr>
        <w:t>一、服务内容</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color w:val="000000" w:themeColor="text1"/>
          <w:lang w:val="en-US" w:eastAsia="zh-CN"/>
        </w:rPr>
      </w:pPr>
      <w:r>
        <w:rPr>
          <w:rFonts w:hint="eastAsia" w:ascii="仿宋_GB2312" w:hAnsi="仿宋_GB2312" w:eastAsia="仿宋_GB2312" w:cs="仿宋_GB2312"/>
          <w:b w:val="0"/>
          <w:bCs/>
          <w:i w:val="0"/>
          <w:iCs w:val="0"/>
          <w:color w:val="000000" w:themeColor="text1"/>
          <w:spacing w:val="0"/>
          <w:sz w:val="32"/>
          <w:szCs w:val="32"/>
          <w:highlight w:val="none"/>
          <w:u w:val="none"/>
          <w:lang w:eastAsia="zh-CN"/>
        </w:rPr>
        <w:t>对</w:t>
      </w:r>
      <w:r>
        <w:rPr>
          <w:rFonts w:hint="eastAsia" w:ascii="仿宋_GB2312" w:hAnsi="仿宋_GB2312" w:eastAsia="仿宋_GB2312" w:cs="仿宋_GB2312"/>
          <w:b w:val="0"/>
          <w:bCs/>
          <w:i w:val="0"/>
          <w:iCs w:val="0"/>
          <w:color w:val="000000" w:themeColor="text1"/>
          <w:spacing w:val="0"/>
          <w:sz w:val="32"/>
          <w:szCs w:val="32"/>
          <w:highlight w:val="none"/>
          <w:u w:val="none"/>
          <w:lang w:val="en-US" w:eastAsia="zh-CN"/>
        </w:rPr>
        <w:t>南宁市工人文化宫（以下简称“文化宫”）文书档案进行整理及电子化扫描录入，形成档案存档。包括纸质档案整理装订、目录数据和数字图像录入，并全部实现数字化归档。</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黑体" w:hAnsi="黑体" w:eastAsia="黑体" w:cs="黑体"/>
          <w:b w:val="0"/>
          <w:bCs/>
          <w:color w:val="auto"/>
          <w:spacing w:val="0"/>
          <w:kern w:val="2"/>
          <w:sz w:val="32"/>
          <w:szCs w:val="32"/>
          <w:highlight w:val="none"/>
          <w:u w:val="none"/>
          <w:lang w:val="en-US" w:eastAsia="zh-CN" w:bidi="ar-SA"/>
        </w:rPr>
      </w:pPr>
      <w:r>
        <w:rPr>
          <w:rFonts w:hint="eastAsia" w:ascii="黑体" w:hAnsi="黑体" w:eastAsia="黑体" w:cs="黑体"/>
          <w:b w:val="0"/>
          <w:bCs/>
          <w:color w:val="auto"/>
          <w:spacing w:val="0"/>
          <w:kern w:val="2"/>
          <w:sz w:val="32"/>
          <w:szCs w:val="32"/>
          <w:highlight w:val="none"/>
          <w:u w:val="none"/>
          <w:lang w:val="en-US" w:eastAsia="zh-CN" w:bidi="ar-SA"/>
        </w:rPr>
        <w:t>二、服务要求</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仿宋_GB2312" w:hAnsi="仿宋_GB2312" w:eastAsia="仿宋_GB2312" w:cs="仿宋_GB2312"/>
          <w:b w:val="0"/>
          <w:bCs/>
          <w:i w:val="0"/>
          <w:iCs w:val="0"/>
          <w:color w:val="000000" w:themeColor="text1"/>
          <w:spacing w:val="0"/>
          <w:sz w:val="32"/>
          <w:szCs w:val="32"/>
          <w:highlight w:val="none"/>
          <w:u w:val="none"/>
          <w:lang w:val="en-US" w:eastAsia="zh-CN"/>
        </w:rPr>
      </w:pPr>
      <w:r>
        <w:rPr>
          <w:rFonts w:hint="eastAsia" w:ascii="仿宋_GB2312" w:hAnsi="仿宋_GB2312" w:eastAsia="仿宋_GB2312" w:cs="仿宋_GB2312"/>
          <w:b/>
          <w:bCs/>
          <w:color w:val="000000" w:themeColor="text1"/>
          <w:sz w:val="32"/>
          <w:szCs w:val="32"/>
          <w:highlight w:val="none"/>
          <w:u w:val="none"/>
          <w:lang w:val="en-US" w:eastAsia="zh-CN"/>
        </w:rPr>
        <w:t>（一）</w:t>
      </w:r>
      <w:r>
        <w:rPr>
          <w:rFonts w:hint="eastAsia" w:ascii="仿宋_GB2312" w:hAnsi="仿宋_GB2312" w:eastAsia="仿宋_GB2312" w:cs="仿宋_GB2312"/>
          <w:b/>
          <w:bCs/>
          <w:color w:val="000000" w:themeColor="text1"/>
          <w:sz w:val="32"/>
          <w:szCs w:val="32"/>
          <w:highlight w:val="none"/>
          <w:u w:val="none"/>
          <w:lang w:eastAsia="zh-CN"/>
        </w:rPr>
        <w:t>基本要求。</w:t>
      </w:r>
      <w:r>
        <w:rPr>
          <w:rFonts w:hint="eastAsia" w:ascii="仿宋_GB2312" w:hAnsi="仿宋_GB2312" w:eastAsia="仿宋_GB2312" w:cs="仿宋_GB2312"/>
          <w:b w:val="0"/>
          <w:bCs/>
          <w:i w:val="0"/>
          <w:iCs w:val="0"/>
          <w:color w:val="000000" w:themeColor="text1"/>
          <w:spacing w:val="0"/>
          <w:sz w:val="32"/>
          <w:szCs w:val="32"/>
          <w:highlight w:val="none"/>
          <w:u w:val="none"/>
          <w:lang w:val="zh-CN" w:eastAsia="zh-CN"/>
        </w:rPr>
        <w:t>供应商要按照</w:t>
      </w:r>
      <w:r>
        <w:rPr>
          <w:rFonts w:hint="eastAsia" w:ascii="仿宋_GB2312" w:hAnsi="仿宋_GB2312" w:eastAsia="仿宋_GB2312" w:cs="仿宋_GB2312"/>
          <w:b w:val="0"/>
          <w:bCs/>
          <w:i w:val="0"/>
          <w:iCs w:val="0"/>
          <w:color w:val="000000" w:themeColor="text1"/>
          <w:spacing w:val="0"/>
          <w:sz w:val="32"/>
          <w:szCs w:val="32"/>
          <w:highlight w:val="none"/>
          <w:u w:val="none"/>
          <w:lang w:val="en-US" w:eastAsia="zh-CN"/>
        </w:rPr>
        <w:t>国家档案局8号、国家档案局10号令、档案工作标准DA/T31- -2017 《纸质档案数字化规范》、《广西壮族自治区纸质档案数字化技术要求》、《广西壮族自治区档案数字化工作安全保密管理办法》、《广西壮族自治区纸质档案数字化加工项目验收管理暂行办法》、《人民法院信息系统建设技术规范》、《档案著录规则》（DA/T 18）、《档案工作基本术语》（DA/T1-2000）、《广西壮族自治区保密局关于加强对纸质文件资料数字化扫描加工保密管理的通知》等规范进行等级技术标准和规定进行，确保文化宫文书档案整理装订规范，扫描图像与原件一致、整洁、清晰，符合国家档案馆的存储规范要求。</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000000" w:themeColor="text1"/>
          <w:sz w:val="32"/>
          <w:szCs w:val="32"/>
          <w:highlight w:val="none"/>
          <w:u w:val="none"/>
          <w:lang w:val="en-US" w:eastAsia="zh-CN"/>
        </w:rPr>
      </w:pPr>
      <w:r>
        <w:rPr>
          <w:rFonts w:hint="eastAsia" w:ascii="仿宋_GB2312" w:hAnsi="仿宋_GB2312" w:eastAsia="仿宋_GB2312" w:cs="仿宋_GB2312"/>
          <w:b/>
          <w:bCs w:val="0"/>
          <w:color w:val="000000" w:themeColor="text1"/>
          <w:sz w:val="32"/>
          <w:szCs w:val="32"/>
          <w:lang w:val="en-US" w:eastAsia="zh-CN"/>
        </w:rPr>
        <w:t>（二）档案要求。</w:t>
      </w:r>
      <w:r>
        <w:rPr>
          <w:rFonts w:hint="eastAsia" w:ascii="仿宋_GB2312" w:hAnsi="仿宋_GB2312" w:eastAsia="仿宋_GB2312" w:cs="仿宋_GB2312"/>
          <w:b w:val="0"/>
          <w:bCs/>
          <w:color w:val="000000" w:themeColor="text1"/>
          <w:sz w:val="32"/>
          <w:szCs w:val="32"/>
          <w:lang w:val="en-US" w:eastAsia="zh-CN"/>
        </w:rPr>
        <w:t>提供</w:t>
      </w:r>
      <w:r>
        <w:rPr>
          <w:rFonts w:hint="eastAsia" w:ascii="仿宋_GB2312" w:hAnsi="仿宋_GB2312" w:eastAsia="仿宋_GB2312" w:cs="仿宋_GB2312"/>
          <w:b w:val="0"/>
          <w:bCs/>
          <w:i w:val="0"/>
          <w:iCs w:val="0"/>
          <w:color w:val="000000" w:themeColor="text1"/>
          <w:spacing w:val="0"/>
          <w:sz w:val="32"/>
          <w:szCs w:val="32"/>
          <w:highlight w:val="none"/>
          <w:u w:val="none"/>
          <w:lang w:val="zh-CN" w:eastAsia="zh-CN"/>
        </w:rPr>
        <w:t>档案整理</w:t>
      </w:r>
      <w:r>
        <w:rPr>
          <w:rFonts w:hint="eastAsia" w:ascii="仿宋_GB2312" w:hAnsi="仿宋_GB2312" w:eastAsia="仿宋_GB2312" w:cs="仿宋_GB2312"/>
          <w:b w:val="0"/>
          <w:bCs/>
          <w:i w:val="0"/>
          <w:iCs w:val="0"/>
          <w:color w:val="000000" w:themeColor="text1"/>
          <w:spacing w:val="0"/>
          <w:sz w:val="32"/>
          <w:szCs w:val="32"/>
          <w:highlight w:val="none"/>
          <w:u w:val="none"/>
          <w:lang w:val="en-US" w:eastAsia="zh-CN"/>
        </w:rPr>
        <w:t>装订、编号盖章装盒、</w:t>
      </w:r>
      <w:r>
        <w:rPr>
          <w:rFonts w:hint="eastAsia" w:ascii="仿宋_GB2312" w:hAnsi="仿宋_GB2312" w:eastAsia="仿宋_GB2312" w:cs="仿宋_GB2312"/>
          <w:b w:val="0"/>
          <w:bCs/>
          <w:i w:val="0"/>
          <w:iCs w:val="0"/>
          <w:color w:val="000000" w:themeColor="text1"/>
          <w:spacing w:val="0"/>
          <w:sz w:val="32"/>
          <w:szCs w:val="32"/>
          <w:highlight w:val="none"/>
          <w:u w:val="none"/>
          <w:lang w:val="zh-CN" w:eastAsia="zh-CN"/>
        </w:rPr>
        <w:t>数字化加工处理、目录著录录入、数据格式转换及扫描图像文件和扫描成果远程动态管理服务；具体数量</w:t>
      </w:r>
      <w:r>
        <w:rPr>
          <w:rFonts w:hint="eastAsia" w:ascii="仿宋_GB2312" w:hAnsi="仿宋_GB2312" w:eastAsia="仿宋_GB2312" w:cs="仿宋_GB2312"/>
          <w:b w:val="0"/>
          <w:bCs/>
          <w:i w:val="0"/>
          <w:iCs w:val="0"/>
          <w:color w:val="000000" w:themeColor="text1"/>
          <w:spacing w:val="0"/>
          <w:sz w:val="32"/>
          <w:szCs w:val="32"/>
          <w:highlight w:val="none"/>
          <w:u w:val="none"/>
          <w:lang w:val="en-US" w:eastAsia="zh-CN"/>
        </w:rPr>
        <w:t>档案整理按实际整理份数计算，扫描</w:t>
      </w:r>
      <w:r>
        <w:rPr>
          <w:rFonts w:hint="eastAsia" w:ascii="仿宋_GB2312" w:hAnsi="仿宋_GB2312" w:eastAsia="仿宋_GB2312" w:cs="仿宋_GB2312"/>
          <w:b w:val="0"/>
          <w:bCs/>
          <w:i w:val="0"/>
          <w:iCs w:val="0"/>
          <w:color w:val="000000" w:themeColor="text1"/>
          <w:spacing w:val="0"/>
          <w:sz w:val="32"/>
          <w:szCs w:val="32"/>
          <w:highlight w:val="none"/>
          <w:u w:val="none"/>
          <w:lang w:val="zh-CN" w:eastAsia="zh-CN"/>
        </w:rPr>
        <w:t>按实际扫描页数计算（单面A4幅面按1页计算、双面A4按2页计算、大幅A3单面按2页A4幅面计算、大幅A3双面按4页A4幅面计算）；提供对最终工作成果（包括目录数据和扫描图像文件）的备份；</w:t>
      </w:r>
      <w:r>
        <w:rPr>
          <w:rFonts w:hint="eastAsia" w:ascii="仿宋_GB2312" w:hAnsi="仿宋_GB2312" w:eastAsia="仿宋_GB2312" w:cs="仿宋_GB2312"/>
          <w:b w:val="0"/>
          <w:bCs/>
          <w:i w:val="0"/>
          <w:iCs w:val="0"/>
          <w:color w:val="000000" w:themeColor="text1"/>
          <w:spacing w:val="0"/>
          <w:sz w:val="32"/>
          <w:szCs w:val="32"/>
          <w:highlight w:val="none"/>
          <w:u w:val="none"/>
          <w:lang w:val="en-US" w:eastAsia="zh-CN"/>
        </w:rPr>
        <w:t>完成保存在文化宫档案室的所有文书档案数字化工作，及时将数字化成果向文化宫移交。</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000000" w:themeColor="text1"/>
          <w:sz w:val="32"/>
          <w:szCs w:val="32"/>
          <w:highlight w:val="none"/>
          <w:u w:val="none"/>
        </w:rPr>
      </w:pPr>
      <w:r>
        <w:rPr>
          <w:rFonts w:hint="eastAsia" w:ascii="仿宋_GB2312" w:hAnsi="仿宋_GB2312" w:eastAsia="仿宋_GB2312" w:cs="仿宋_GB2312"/>
          <w:b/>
          <w:bCs/>
          <w:color w:val="000000" w:themeColor="text1"/>
          <w:sz w:val="32"/>
          <w:szCs w:val="32"/>
          <w:highlight w:val="none"/>
          <w:u w:val="none"/>
          <w:lang w:val="en-US" w:eastAsia="zh-CN"/>
        </w:rPr>
        <w:t>（三）</w:t>
      </w:r>
      <w:r>
        <w:rPr>
          <w:rFonts w:hint="eastAsia" w:ascii="仿宋_GB2312" w:hAnsi="仿宋_GB2312" w:eastAsia="仿宋_GB2312" w:cs="仿宋_GB2312"/>
          <w:b/>
          <w:bCs/>
          <w:color w:val="000000" w:themeColor="text1"/>
          <w:sz w:val="32"/>
          <w:szCs w:val="32"/>
          <w:highlight w:val="none"/>
          <w:u w:val="none"/>
        </w:rPr>
        <w:t>人员要求</w:t>
      </w:r>
      <w:bookmarkStart w:id="0" w:name="_GoBack"/>
      <w:bookmarkEnd w:id="0"/>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i w:val="0"/>
          <w:iCs w:val="0"/>
          <w:color w:val="000000" w:themeColor="text1"/>
          <w:spacing w:val="0"/>
          <w:sz w:val="32"/>
          <w:szCs w:val="32"/>
          <w:highlight w:val="none"/>
          <w:u w:val="none"/>
          <w:lang w:eastAsia="zh-CN"/>
        </w:rPr>
      </w:pPr>
      <w:r>
        <w:rPr>
          <w:rFonts w:hint="eastAsia" w:ascii="仿宋_GB2312" w:hAnsi="仿宋_GB2312" w:eastAsia="仿宋_GB2312" w:cs="仿宋_GB2312"/>
          <w:b w:val="0"/>
          <w:bCs/>
          <w:i w:val="0"/>
          <w:iCs w:val="0"/>
          <w:color w:val="000000" w:themeColor="text1"/>
          <w:spacing w:val="0"/>
          <w:sz w:val="32"/>
          <w:szCs w:val="32"/>
          <w:highlight w:val="none"/>
          <w:u w:val="none"/>
          <w:lang w:eastAsia="zh-CN"/>
        </w:rPr>
        <w:t>（1）拟投入本项目工作人员不少于</w:t>
      </w:r>
      <w:r>
        <w:rPr>
          <w:rFonts w:hint="eastAsia" w:ascii="仿宋_GB2312" w:hAnsi="仿宋_GB2312" w:eastAsia="仿宋_GB2312" w:cs="仿宋_GB2312"/>
          <w:b w:val="0"/>
          <w:bCs/>
          <w:i w:val="0"/>
          <w:iCs w:val="0"/>
          <w:color w:val="000000" w:themeColor="text1"/>
          <w:spacing w:val="0"/>
          <w:sz w:val="32"/>
          <w:szCs w:val="32"/>
          <w:highlight w:val="none"/>
          <w:u w:val="none"/>
          <w:lang w:val="en-US" w:eastAsia="zh-CN"/>
        </w:rPr>
        <w:t>3</w:t>
      </w:r>
      <w:r>
        <w:rPr>
          <w:rFonts w:hint="eastAsia" w:ascii="仿宋_GB2312" w:hAnsi="仿宋_GB2312" w:eastAsia="仿宋_GB2312" w:cs="仿宋_GB2312"/>
          <w:b w:val="0"/>
          <w:bCs/>
          <w:i w:val="0"/>
          <w:iCs w:val="0"/>
          <w:color w:val="000000" w:themeColor="text1"/>
          <w:spacing w:val="0"/>
          <w:sz w:val="32"/>
          <w:szCs w:val="32"/>
          <w:highlight w:val="none"/>
          <w:u w:val="none"/>
          <w:lang w:eastAsia="zh-CN"/>
        </w:rPr>
        <w:t>人，其中包括一名项目负责人。</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i w:val="0"/>
          <w:iCs w:val="0"/>
          <w:color w:val="000000" w:themeColor="text1"/>
          <w:spacing w:val="0"/>
          <w:sz w:val="32"/>
          <w:szCs w:val="32"/>
          <w:highlight w:val="none"/>
          <w:u w:val="none"/>
          <w:lang w:eastAsia="zh-CN"/>
        </w:rPr>
      </w:pPr>
      <w:r>
        <w:rPr>
          <w:rFonts w:hint="eastAsia" w:ascii="仿宋_GB2312" w:hAnsi="仿宋_GB2312" w:eastAsia="仿宋_GB2312" w:cs="仿宋_GB2312"/>
          <w:b w:val="0"/>
          <w:bCs/>
          <w:i w:val="0"/>
          <w:iCs w:val="0"/>
          <w:color w:val="000000" w:themeColor="text1"/>
          <w:spacing w:val="0"/>
          <w:sz w:val="32"/>
          <w:szCs w:val="32"/>
          <w:highlight w:val="none"/>
          <w:u w:val="none"/>
          <w:lang w:eastAsia="zh-CN"/>
        </w:rPr>
        <w:t>（2）所有工作人员（包括管理人员）必须严格遵守《中华人民共和国保密法》、《保密守则》以及《中华人民共和国档案法》等有关规定，不得以任何方式对外泄露档案信息的内容。</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i w:val="0"/>
          <w:iCs w:val="0"/>
          <w:color w:val="000000" w:themeColor="text1"/>
          <w:spacing w:val="0"/>
          <w:sz w:val="32"/>
          <w:szCs w:val="32"/>
          <w:highlight w:val="none"/>
          <w:u w:val="none"/>
          <w:lang w:eastAsia="zh-CN"/>
        </w:rPr>
      </w:pPr>
      <w:r>
        <w:rPr>
          <w:rFonts w:hint="eastAsia" w:ascii="仿宋_GB2312" w:hAnsi="仿宋_GB2312" w:eastAsia="仿宋_GB2312" w:cs="仿宋_GB2312"/>
          <w:b w:val="0"/>
          <w:bCs/>
          <w:i w:val="0"/>
          <w:iCs w:val="0"/>
          <w:color w:val="000000" w:themeColor="text1"/>
          <w:spacing w:val="0"/>
          <w:sz w:val="32"/>
          <w:szCs w:val="32"/>
          <w:highlight w:val="none"/>
          <w:u w:val="none"/>
          <w:lang w:eastAsia="zh-CN"/>
        </w:rPr>
        <w:t>（3）所有工作人员（包括管理人员）在开始项目前必须接受一次由采购人组织的档案保密教育，并向采购人提供书面档案保密承诺。</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i w:val="0"/>
          <w:iCs w:val="0"/>
          <w:color w:val="000000" w:themeColor="text1"/>
          <w:spacing w:val="0"/>
          <w:sz w:val="32"/>
          <w:szCs w:val="32"/>
          <w:highlight w:val="none"/>
          <w:u w:val="none"/>
          <w:lang w:eastAsia="zh-CN"/>
        </w:rPr>
      </w:pPr>
      <w:r>
        <w:rPr>
          <w:rFonts w:hint="eastAsia" w:ascii="仿宋_GB2312" w:hAnsi="仿宋_GB2312" w:eastAsia="仿宋_GB2312" w:cs="仿宋_GB2312"/>
          <w:b w:val="0"/>
          <w:bCs/>
          <w:i w:val="0"/>
          <w:iCs w:val="0"/>
          <w:color w:val="000000" w:themeColor="text1"/>
          <w:spacing w:val="0"/>
          <w:sz w:val="32"/>
          <w:szCs w:val="32"/>
          <w:highlight w:val="none"/>
          <w:u w:val="none"/>
          <w:lang w:eastAsia="zh-CN"/>
        </w:rPr>
        <w:t xml:space="preserve"> （4）不得随意更换工作人员，如需更换，必须提前一周书面通知采购人，取得采购人签字同意后方可换人。如自行更换，采购人将暂停本公司的全部工作，由此造成的损失或延误责任由供应商承担。</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i w:val="0"/>
          <w:iCs w:val="0"/>
          <w:color w:val="000000" w:themeColor="text1"/>
          <w:spacing w:val="0"/>
          <w:sz w:val="32"/>
          <w:szCs w:val="32"/>
          <w:highlight w:val="none"/>
          <w:u w:val="none"/>
          <w:lang w:eastAsia="zh-CN"/>
        </w:rPr>
      </w:pPr>
      <w:r>
        <w:rPr>
          <w:rFonts w:hint="eastAsia" w:ascii="仿宋_GB2312" w:hAnsi="仿宋_GB2312" w:eastAsia="仿宋_GB2312" w:cs="仿宋_GB2312"/>
          <w:b w:val="0"/>
          <w:bCs/>
          <w:i w:val="0"/>
          <w:iCs w:val="0"/>
          <w:color w:val="000000" w:themeColor="text1"/>
          <w:spacing w:val="0"/>
          <w:sz w:val="32"/>
          <w:szCs w:val="32"/>
          <w:highlight w:val="none"/>
          <w:u w:val="none"/>
          <w:lang w:eastAsia="zh-CN"/>
        </w:rPr>
        <w:t>（5）在全部工作中，</w:t>
      </w:r>
      <w:r>
        <w:rPr>
          <w:rFonts w:hint="eastAsia" w:ascii="仿宋_GB2312" w:hAnsi="仿宋_GB2312" w:eastAsia="仿宋_GB2312" w:cs="仿宋_GB2312"/>
          <w:b w:val="0"/>
          <w:bCs/>
          <w:i w:val="0"/>
          <w:iCs w:val="0"/>
          <w:color w:val="000000" w:themeColor="text1"/>
          <w:spacing w:val="0"/>
          <w:sz w:val="32"/>
          <w:szCs w:val="32"/>
          <w:highlight w:val="none"/>
          <w:u w:val="none"/>
          <w:lang w:val="en-US" w:eastAsia="zh-CN"/>
        </w:rPr>
        <w:t>双方</w:t>
      </w:r>
      <w:r>
        <w:rPr>
          <w:rFonts w:hint="eastAsia" w:ascii="仿宋_GB2312" w:hAnsi="仿宋_GB2312" w:eastAsia="仿宋_GB2312" w:cs="仿宋_GB2312"/>
          <w:b w:val="0"/>
          <w:bCs/>
          <w:i w:val="0"/>
          <w:iCs w:val="0"/>
          <w:color w:val="000000" w:themeColor="text1"/>
          <w:spacing w:val="0"/>
          <w:sz w:val="32"/>
          <w:szCs w:val="32"/>
          <w:highlight w:val="none"/>
          <w:u w:val="none"/>
          <w:lang w:eastAsia="zh-CN"/>
        </w:rPr>
        <w:t>指定专人负责管理和协调各项工作，不得随意更换。</w:t>
      </w:r>
    </w:p>
    <w:p>
      <w:pPr>
        <w:ind w:firstLine="640" w:firstLineChars="200"/>
        <w:rPr>
          <w:rFonts w:hint="eastAsia" w:ascii="黑体" w:hAnsi="黑体" w:eastAsia="黑体" w:cs="黑体"/>
          <w:b w:val="0"/>
          <w:bCs/>
          <w:color w:val="auto"/>
          <w:spacing w:val="0"/>
          <w:kern w:val="2"/>
          <w:sz w:val="32"/>
          <w:szCs w:val="32"/>
          <w:highlight w:val="none"/>
          <w:u w:val="none"/>
          <w:lang w:val="en-US" w:eastAsia="zh-CN" w:bidi="ar-SA"/>
        </w:rPr>
      </w:pPr>
      <w:r>
        <w:rPr>
          <w:rFonts w:hint="eastAsia" w:ascii="黑体" w:hAnsi="黑体" w:eastAsia="黑体" w:cs="黑体"/>
          <w:b w:val="0"/>
          <w:bCs/>
          <w:color w:val="auto"/>
          <w:spacing w:val="0"/>
          <w:kern w:val="2"/>
          <w:sz w:val="32"/>
          <w:szCs w:val="32"/>
          <w:highlight w:val="none"/>
          <w:u w:val="none"/>
          <w:lang w:val="en-US" w:eastAsia="zh-CN" w:bidi="ar-SA"/>
        </w:rPr>
        <w:t>三、项目实施地点</w:t>
      </w:r>
    </w:p>
    <w:p>
      <w:pPr>
        <w:ind w:firstLine="640" w:firstLineChars="200"/>
        <w:rPr>
          <w:rFonts w:hint="eastAsia" w:ascii="仿宋_GB2312" w:hAnsi="仿宋_GB2312" w:eastAsia="仿宋_GB2312" w:cs="仿宋_GB2312"/>
          <w:b w:val="0"/>
          <w:bCs/>
          <w:color w:val="auto"/>
          <w:spacing w:val="0"/>
          <w:sz w:val="32"/>
          <w:szCs w:val="32"/>
          <w:highlight w:val="none"/>
          <w:u w:val="none"/>
          <w:lang w:val="en-US" w:eastAsia="zh-CN"/>
        </w:rPr>
      </w:pPr>
      <w:r>
        <w:rPr>
          <w:rFonts w:hint="eastAsia" w:ascii="仿宋_GB2312" w:hAnsi="仿宋_GB2312" w:eastAsia="仿宋_GB2312" w:cs="仿宋_GB2312"/>
          <w:b w:val="0"/>
          <w:bCs/>
          <w:i w:val="0"/>
          <w:iCs w:val="0"/>
          <w:color w:val="000000" w:themeColor="text1"/>
          <w:spacing w:val="0"/>
          <w:sz w:val="32"/>
          <w:szCs w:val="32"/>
          <w:highlight w:val="none"/>
          <w:u w:val="none"/>
          <w:lang w:eastAsia="zh-CN"/>
        </w:rPr>
        <w:t>采购人指定地点。</w:t>
      </w:r>
    </w:p>
    <w:p>
      <w:pPr>
        <w:rPr>
          <w:rFonts w:hint="eastAsia" w:ascii="仿宋_GB2312" w:hAnsi="仿宋_GB2312" w:eastAsia="仿宋_GB2312" w:cs="仿宋_GB2312"/>
          <w:b w:val="0"/>
          <w:bCs/>
          <w:color w:val="auto"/>
          <w:spacing w:val="0"/>
          <w:sz w:val="32"/>
          <w:szCs w:val="32"/>
          <w:highlight w:val="none"/>
          <w:u w:val="none"/>
          <w:lang w:val="en-US" w:eastAsia="zh-CN"/>
        </w:rPr>
      </w:pPr>
    </w:p>
    <w:p>
      <w:pPr>
        <w:rPr>
          <w:rFonts w:hint="eastAsia" w:ascii="仿宋_GB2312" w:hAnsi="仿宋_GB2312" w:eastAsia="仿宋_GB2312" w:cs="仿宋_GB2312"/>
          <w:b w:val="0"/>
          <w:bCs/>
          <w:color w:val="auto"/>
          <w:spacing w:val="0"/>
          <w:sz w:val="32"/>
          <w:szCs w:val="32"/>
          <w:highlight w:val="none"/>
          <w:u w:val="none"/>
          <w:lang w:val="en-US" w:eastAsia="zh-CN"/>
        </w:rPr>
      </w:pPr>
    </w:p>
    <w:p>
      <w:pPr>
        <w:rPr>
          <w:rFonts w:hint="default" w:ascii="仿宋_GB2312" w:hAnsi="仿宋_GB2312" w:eastAsia="仿宋_GB2312" w:cs="仿宋_GB2312"/>
          <w:b w:val="0"/>
          <w:bCs/>
          <w:color w:val="auto"/>
          <w:spacing w:val="0"/>
          <w:sz w:val="32"/>
          <w:szCs w:val="32"/>
          <w:highlight w:val="none"/>
          <w:u w:val="none"/>
          <w:lang w:val="en-US" w:eastAsia="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黑体">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Y2ZDM1OThkZGJlMjgyMThhMGRmMjk2YmRmMzhlZjcifQ=="/>
  </w:docVars>
  <w:rsids>
    <w:rsidRoot w:val="00EA2A58"/>
    <w:rsid w:val="001F0DF6"/>
    <w:rsid w:val="004759A4"/>
    <w:rsid w:val="004A25BE"/>
    <w:rsid w:val="005C7C94"/>
    <w:rsid w:val="00894DF7"/>
    <w:rsid w:val="00C24E70"/>
    <w:rsid w:val="00D11CD4"/>
    <w:rsid w:val="00EA2A58"/>
    <w:rsid w:val="00F32F7E"/>
    <w:rsid w:val="0ABD5A52"/>
    <w:rsid w:val="17103863"/>
    <w:rsid w:val="1F8C35B8"/>
    <w:rsid w:val="222B321C"/>
    <w:rsid w:val="25037C69"/>
    <w:rsid w:val="2D85689D"/>
    <w:rsid w:val="2DB02DFA"/>
    <w:rsid w:val="2E8E3B74"/>
    <w:rsid w:val="30095E7D"/>
    <w:rsid w:val="35111970"/>
    <w:rsid w:val="37970013"/>
    <w:rsid w:val="37A90290"/>
    <w:rsid w:val="40E2747B"/>
    <w:rsid w:val="445A1C5E"/>
    <w:rsid w:val="4D804334"/>
    <w:rsid w:val="4FA33E6E"/>
    <w:rsid w:val="515C7411"/>
    <w:rsid w:val="57F6562C"/>
    <w:rsid w:val="5B4543DD"/>
    <w:rsid w:val="60CC36E6"/>
    <w:rsid w:val="61A46529"/>
    <w:rsid w:val="6393126C"/>
    <w:rsid w:val="64C9249F"/>
    <w:rsid w:val="67D31A19"/>
    <w:rsid w:val="6857764E"/>
    <w:rsid w:val="6B190253"/>
    <w:rsid w:val="6C3E263D"/>
    <w:rsid w:val="6D090700"/>
    <w:rsid w:val="70424BF5"/>
    <w:rsid w:val="71B30B97"/>
    <w:rsid w:val="73E51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金山简黑体" w:hAnsi="金山简黑体" w:eastAsia="Times New Roman" w:cs="Courier New"/>
      <w:b/>
      <w:spacing w:val="-50"/>
      <w:sz w:val="44"/>
      <w:szCs w:val="20"/>
      <w:lang w:val="zh-CN"/>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1736</Words>
  <Characters>1829</Characters>
  <Lines>6</Lines>
  <Paragraphs>1</Paragraphs>
  <TotalTime>16</TotalTime>
  <ScaleCrop>false</ScaleCrop>
  <LinksUpToDate>false</LinksUpToDate>
  <CharactersWithSpaces>1899</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2022-05-09T08:18:00Z</dcterms:created>
  <dc:creator>PC</dc:creator>
  <cp:lastModifiedBy>何莉</cp:lastModifiedBy>
  <dcterms:modified xsi:type="dcterms:W3CDTF">2023-03-23T03:38:58Z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3705F92B77D94667B6786A169307328A</vt:lpwstr>
  </property>
</Properties>
</file>