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南宁市工人文化宫“益”课堂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2023年度进基层第一期特色公益菜单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  <w:t>深入学习贯彻党的二十大精神，深入学习贯彻习近平总书记关于工人阶级和工会工作的重要论述，着力增强干部教育培训的时代性针对性有效性，建设高素质工会干部队伍，努力开创新时代新征程党的工运事业和工会工作新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  <w:t>南宁市工人文化宫精心策划组织2023年度“益”课堂进基层第一期，采取“点菜式”模式满足各类培训的需求。按照基层需要、富有特色、专业性强的原则，现优选四大类七门课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  <w:t>程，包含健康管理类、生活技能类、文化素养类、实用办公类等讲座，深化社会主义核心价值观教育，助力各工会</w:t>
      </w:r>
      <w:r>
        <w:rPr>
          <w:rFonts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  <w:t>积极打造健康文明、昂扬向上、全员参与的职工文化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pacing w:val="6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相关专题公益课程设置如下：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一、课程设置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（一）健康管理类：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《职业病防治》、《急救知识》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cs="楷体"/>
          <w:color w:val="auto"/>
          <w:kern w:val="2"/>
          <w:sz w:val="32"/>
          <w:szCs w:val="32"/>
          <w:lang w:val="en-US" w:eastAsia="zh-CN" w:bidi="ar-SA"/>
        </w:rPr>
        <w:t>生活技能类：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《衣橱收纳整理》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</w:t>
      </w:r>
      <w:r>
        <w:rPr>
          <w:rFonts w:hint="eastAsia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）文</w:t>
      </w:r>
      <w:r>
        <w:rPr>
          <w:rFonts w:hint="eastAsia" w:cs="楷体"/>
          <w:color w:val="auto"/>
          <w:sz w:val="32"/>
          <w:szCs w:val="32"/>
          <w:lang w:val="en-US" w:eastAsia="zh-CN"/>
        </w:rPr>
        <w:t>化素养</w:t>
      </w:r>
      <w:r>
        <w:rPr>
          <w:rFonts w:hint="eastAsia" w:cs="楷体"/>
          <w:color w:val="auto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《以诚相待 彬彬有礼》——公务接待礼仪专题培训、《仪表有范 举止有度》——公务形象礼仪专题培训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="楷体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cs="楷体"/>
          <w:color w:val="auto"/>
          <w:kern w:val="2"/>
          <w:sz w:val="32"/>
          <w:szCs w:val="32"/>
          <w:lang w:val="en-US" w:eastAsia="zh-CN" w:bidi="ar-SA"/>
        </w:rPr>
        <w:t>实用办公类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《PDCA循环工作法》、《公众场合的即兴演讲的绽放》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-21590</wp:posOffset>
                </wp:positionV>
                <wp:extent cx="4000500" cy="584200"/>
                <wp:effectExtent l="0" t="0" r="0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84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“益”课堂-健康管理类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-1.7pt;height:46pt;width:315pt;z-index:251659264;mso-width-relative:page;mso-height-relative:page;" fillcolor="#C55A11 [2405]" filled="t" stroked="f" coordsize="21600,21600" o:gfxdata="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PXFxtgAAAAIAQAADwAAAAAAAAABACAAAAAiAAAAZHJzL2Rvd25yZXYueG1sUEsBAhQAFAAA&#10;AAgAh07iQEH35/phAgAAswQAAA4AAAAAAAAAAQAgAAAAJ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“益”课堂-健康管理类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  <w:t>职业病防治讲座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深入贯彻落实习近平总书记关于爱国卫生运动重要指示精神，响应全国总工会开展全国职工健康促进工程的号召，倡导文明健康绿色环保生活方式，养成良好的职业健康卫生习惯。本期“益”课堂《职业病防治讲座》，通过宣讲职业病防治知识（如肩周炎、颈椎病、腰间劳损），开展健康知识科普，提供科学有效的改善措施，助力提升广大干部职工健康素养水平和健康意识，争做“健康小达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134" w:left="1587" w:header="851" w:footer="992" w:gutter="0"/>
          <w:pgNumType w:start="9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主讲医生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一位助教医生，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通过宣讲颈腰椎理论知识，现场教学如何防治颈腰椎，提供科学有效的改善措施。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翻页笔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11430</wp:posOffset>
                </wp:positionV>
                <wp:extent cx="3963035" cy="584200"/>
                <wp:effectExtent l="0" t="0" r="18415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035" cy="584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“益”课堂-健康管理类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0.9pt;height:46pt;width:312.05pt;z-index:251664384;mso-width-relative:page;mso-height-relative:page;" fillcolor="#C55A11 [2405]" filled="t" stroked="f" coordsize="21600,21600" o:gfxdata="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TRJN1gAAAAcBAAAPAAAAAAAAAAEAIAAAACIAAABkcnMvZG93bnJldi54bWxQSwECFAAUAAAA&#10;CACHTuJAd/4cLGICAACzBAAADgAAAAAAAAABACAAAAAl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“益”课堂-健康管理类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急救知识讲座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为进一步提升广大职工干部的应急救护能力，普及应急救护知识和技能，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应对日常生活或出游中可能遇到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各种意外伤害，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提升自救互救和突发事件的应急处突能力。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本期“益”课堂《急救知识讲座》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学习基本急救知识，提升应急救助能力，共同搭建生命屏障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筑牢生命健康安全网络,实现人人学急救，急救为人人。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救援队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一位救援队助教，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通过宣讲急救健康理论知识，假人+真人模拟演习结合的形式，将理论知识落实到实操运用中，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1"/>
          <w:szCs w:val="31"/>
          <w:shd w:val="clear" w:fill="FFFFFF"/>
        </w:rPr>
        <w:t>切实掌握操作方法和要点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11430</wp:posOffset>
                </wp:positionV>
                <wp:extent cx="3991610" cy="632460"/>
                <wp:effectExtent l="0" t="0" r="8890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632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“益”课堂-生活技能类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0.9pt;height:49.8pt;width:314.3pt;z-index:251665408;mso-width-relative:page;mso-height-relative:page;" fillcolor="#C55A11 [2405]" filled="t" stroked="f" coordsize="21600,21600" o:gfxdata="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6gsStcAAAAIAQAADwAAAAAAAAABACAAAAAiAAAAZHJzL2Rvd25yZXYueG1sUEsBAhQAFAAA&#10;AAgAh07iQJ/x7pJiAgAAswQAAA4AAAAAAAAAAQAgAAAAJ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“益”课堂-生活技能类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衣橱收纳整理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干净、整洁的生活总会让人心生愉悦，乱糟糟的空间却会影响我们的心情。高质量的整理让空间变得宽阔，让心胸和大脑也变得开阔。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本期“益”课堂《衣橱收纳讲座》，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助力收获一个整洁清新的生活环境，还有那种从里到外的秩序感和幸福感。久而久之，你会发现，改变的不仅是家里的衣橱，还有工作与生活状态，让我们告别“乱室佳人”，告别“衣满为患”，提高生活效率，实现“轻装上阵”！</w:t>
      </w:r>
    </w:p>
    <w:p>
      <w:pPr>
        <w:pStyle w:val="2"/>
        <w:spacing w:line="24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方正小标宋简体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方正小标宋简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通过理论知识讲解，实操案例分析，对挂衣、叠衣、收衣进行实操，互动式教学，了解实际生活中的衣橱整理。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92220" cy="669925"/>
                <wp:effectExtent l="0" t="0" r="1778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66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“益”课堂-文化素养类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05pt;margin-top:1.5pt;height:52.75pt;width:298.6pt;z-index:251660288;mso-width-relative:page;mso-height-relative:page;" fillcolor="#C55A11 [2405]" filled="t" stroked="f" coordsize="21600,21600" o:gfxdata="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IKvB9YAAAAIAQAADwAAAAAAAAABACAAAAAiAAAAZHJzL2Rvd25yZXYueG1sUEsBAhQAFAAA&#10;AAgAh07iQIigPi5jAgAAsQQAAA4AAAAAAAAAAQAgAAAAJQ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“益”课堂-文化素养类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《</w:t>
      </w:r>
      <w:r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以诚相待 彬彬有礼》——公务接待礼仪专题培训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为进一步提升新时代干部职工的综合素养，树立良好的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礼仪基本规范的理解和掌握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期“益”课堂《以诚相待 彬彬有礼》讲座，从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会面礼仪、位次礼仪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等多方面多角度为切入点，帮助单位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内强素质、外塑形象，营造学礼仪、懂礼仪、讲礼仪的良好氛围，增强干部职工将礼仪融入日常工作的自觉性、主动性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pacing w:line="24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互动式教学形式，通过“课件讲解、视频展示、情景模拟”等教学形式，讲解实际应用中的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公务接待礼仪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auto"/>
        <w:rPr>
          <w:rFonts w:hint="default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3753485" cy="669925"/>
                <wp:effectExtent l="0" t="0" r="1841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66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“益”课堂-文化素养类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.65pt;height:52.75pt;width:295.55pt;z-index:251661312;mso-width-relative:page;mso-height-relative:page;" fillcolor="#C55A11 [2405]" filled="t" stroked="f" coordsize="21600,21600" o:gfxdata="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7n6pL1QAAAAcBAAAPAAAAAAAAAAEAIAAAACIAAABkcnMvZG93bnJldi54bWxQSwECFAAUAAAA&#10;CACHTuJAdkbLSWMCAACx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“益”课堂-文化素养类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center"/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《</w:t>
      </w:r>
      <w:r>
        <w:rPr>
          <w:rFonts w:hint="default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 w:bidi="ar-SA"/>
        </w:rPr>
        <w:t>仪表有范 举止有度》——公务形象礼仪专题培训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礼仪是内涵的外延，气质是修养的沉淀，每个人的外在举止、穿着打扮和接人待物，就像是我们无形的“另一张名片”。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本期“益”课堂《仪表有范 举止有度》讲座，通过职业形象塑造，打造社交形象，提升文明素养，结合对神态、形态、仪态的提升练习，更好地彰显优雅风度和良好形象。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课程大纲：</w:t>
      </w:r>
      <w:r>
        <w:rPr>
          <w:rFonts w:hint="eastAsia" w:ascii="仿宋_GB2312" w:hAnsi="仿宋_GB2312" w:eastAsia="仿宋_GB2312" w:cs="仿宋_GB2312"/>
          <w:sz w:val="32"/>
          <w:szCs w:val="32"/>
        </w:rPr>
        <w:t>互动式教学形式，通过生动形象的视频、案例、小组讨论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公务形象礼仪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3743960" cy="669925"/>
                <wp:effectExtent l="0" t="0" r="8890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66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“益”课堂-实用办公类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0.75pt;height:52.75pt;width:294.8pt;z-index:251662336;mso-width-relative:page;mso-height-relative:page;" fillcolor="#C55A11 [2405]" filled="t" stroked="f" coordsize="21600,21600" o:gfxdata="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1qAr81QAAAAcBAAAPAAAAAAAAAAEAIAAAACIAAABkcnMvZG93bnJldi54bWxQSwECFAAUAAAA&#10;CACHTuJAi6HIf2MCAACx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“益”课堂-实用办公类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  <w:t>公众场合即兴演讲的绽放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们常常会在很多场合碰到即兴讲话，从自我介绍、产品推荐，到上台讲话、会议总结，亦或是竞聘上岗、年会发言，职工干部的即兴讲话展现的不仅是自身魅力，而且还代表着他所在的公司或部门形象。本期“益”课堂《公众场合即兴演讲的绽放》帮助你在事先无准备的情况下，如何就眼前的场面、情境、事物和人物即兴发表演讲？掌握即兴演讲的技巧和方式，做到谈吐有致，逻辑清晰，从而胸有成竹，出口成章，让自己成为优秀的即兴演讲达人，赢得更多的掌声！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互动式教学形式，通过生动形象的视频、案例、小组讨论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教授在不同公众场合中，即兴演讲的方式方式，进行实战运用。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20320</wp:posOffset>
                </wp:positionV>
                <wp:extent cx="3639820" cy="669925"/>
                <wp:effectExtent l="0" t="0" r="1778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669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“益”课堂-实用办公类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1.6pt;height:52.75pt;width:286.6pt;z-index:251663360;mso-width-relative:page;mso-height-relative:page;" fillcolor="#C55A11 [2405]" filled="t" stroked="f" coordsize="21600,21600" o:gfxdata="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wd28W1gAAAAgBAAAPAAAAAAAAAAEAIAAAACIAAABkcnMvZG93bnJldi54bWxQSwECFAAUAAAA&#10;CACHTuJAZxYcg2ICAACzBAAADgAAAAAAAAABACAAAAAl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“益”课堂-实用办公类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  <w:t>PDCA循环工作法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不断提高改善业务流程，提高工作效率，保持良好的职场竞争力。本期“益”课堂《PDCA循环工作法讲座》，不仅帮助理清工作思路，提高工作效率；还能完善工作生活中的细节，在其中不断迭代升级。PDCA循环工作法强调工作推进前期制定清晰的工作计划和行动措施，中期的过程检查和后期的结果反馈与处理。它不仅是一种有效的管理方法，更是一种持续改进的思维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讲座时长：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教师配备：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一位老师，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一位助教，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课程大纲：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采用互动式教学形式，通过生动形象的视频、案例、小组讨论，讲授“PDCA循环工作法”的底层逻辑和运用方法，并结合工作场景进行指导运用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会场形式开展，需配备电脑、投影、音响、桌椅、话筒、翻页笔。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90909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" w:hAnsi="仿宋" w:eastAsia="仿宋" w:cs="仿宋"/>
          <w:b/>
          <w:bCs/>
          <w:color w:val="C00000"/>
          <w:sz w:val="40"/>
          <w:szCs w:val="40"/>
          <w:lang w:val="en-US" w:eastAsia="zh-CN"/>
        </w:rPr>
        <w:t>30-100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/>
    <w:sectPr>
      <w:type w:val="continuous"/>
      <w:pgSz w:w="11906" w:h="16838"/>
      <w:pgMar w:top="2098" w:right="1474" w:bottom="1134" w:left="1587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73091"/>
    <w:rsid w:val="0EB73091"/>
    <w:rsid w:val="0ED41A0D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32222A3D"/>
    <w:rsid w:val="323F1E3F"/>
    <w:rsid w:val="33842693"/>
    <w:rsid w:val="35283646"/>
    <w:rsid w:val="3674652E"/>
    <w:rsid w:val="36AF05C1"/>
    <w:rsid w:val="379657F4"/>
    <w:rsid w:val="37BB1621"/>
    <w:rsid w:val="3A481261"/>
    <w:rsid w:val="3CF01A7D"/>
    <w:rsid w:val="42233389"/>
    <w:rsid w:val="425F537A"/>
    <w:rsid w:val="45D02ECE"/>
    <w:rsid w:val="45FC39E6"/>
    <w:rsid w:val="481F60C0"/>
    <w:rsid w:val="48501AE6"/>
    <w:rsid w:val="53027A5C"/>
    <w:rsid w:val="5B2C782B"/>
    <w:rsid w:val="601F4044"/>
    <w:rsid w:val="607B1274"/>
    <w:rsid w:val="621B4DA2"/>
    <w:rsid w:val="63806D73"/>
    <w:rsid w:val="66A734C0"/>
    <w:rsid w:val="6D9868DB"/>
    <w:rsid w:val="6E2433F9"/>
    <w:rsid w:val="6F764183"/>
    <w:rsid w:val="72E03618"/>
    <w:rsid w:val="75732D67"/>
    <w:rsid w:val="798E693F"/>
    <w:rsid w:val="79CC0EAF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"/>
    <w:basedOn w:val="1"/>
    <w:qFormat/>
    <w:uiPriority w:val="0"/>
    <w:rPr>
      <w:rFonts w:ascii="楷体" w:hAnsi="楷体" w:eastAsia="楷体" w:cs="楷体"/>
      <w:sz w:val="24"/>
      <w:szCs w:val="24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2023-04-27T09:48:00Z</dcterms:created>
  <dc:creator>韦靖程</dc:creator>
  <cp:lastModifiedBy>韦靖程</cp:lastModifiedBy>
  <dcterms:modified xsi:type="dcterms:W3CDTF">2023-04-27T09:49:12Z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B09CAA4567D94E92A2E5AA87496A2CEB</vt:lpwstr>
  </property>
</Properties>
</file>