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报价文件密封封面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项目名称：南宁市工人文化宫公众责任险采购项目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报价单位：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递交时间：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lang w:val="en-US" w:eastAsia="zh-CN" w:bidi="ar"/>
        </w:rPr>
        <w:t>★ 请勿在截止时间前拆封 ★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EF20D"/>
    <w:rsid w:val="F9FE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2026-03-24T18:15:00Z</dcterms:created>
  <dc:creator>小肥虾</dc:creator>
  <cp:lastModifiedBy>小肥虾</cp:lastModifiedBy>
  <dcterms:modified xsi:type="dcterms:W3CDTF">2026-03-24T18:16:09Z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