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0087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黑体" w:hAnsi="黑体" w:eastAsia="黑体" w:cs="黑体"/>
          <w:color w:val="auto"/>
          <w:sz w:val="44"/>
          <w:szCs w:val="44"/>
          <w:lang w:val="en-US" w:eastAsia="zh-CN"/>
        </w:rPr>
      </w:pPr>
      <w:bookmarkStart w:id="0" w:name="_GoBack"/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附件1</w:t>
      </w:r>
    </w:p>
    <w:p w14:paraId="6F864A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南宁市工人文化宫2026年职工文化</w:t>
      </w:r>
    </w:p>
    <w:p w14:paraId="0F457C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短剧制作项目报价表</w:t>
      </w:r>
    </w:p>
    <w:tbl>
      <w:tblPr>
        <w:tblStyle w:val="2"/>
        <w:tblpPr w:leftFromText="180" w:rightFromText="180" w:vertAnchor="text" w:horzAnchor="page" w:tblpXSpec="center" w:tblpY="555"/>
        <w:tblOverlap w:val="never"/>
        <w:tblW w:w="1245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651"/>
        <w:gridCol w:w="2501"/>
        <w:gridCol w:w="2077"/>
        <w:gridCol w:w="2075"/>
        <w:gridCol w:w="4154"/>
      </w:tblGrid>
      <w:tr w14:paraId="12E634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0" w:hRule="atLeast"/>
          <w:jc w:val="center"/>
        </w:trPr>
        <w:tc>
          <w:tcPr>
            <w:tcW w:w="6229" w:type="dxa"/>
            <w:gridSpan w:val="3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34283C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560" w:lineRule="exact"/>
              <w:ind w:left="0"/>
              <w:jc w:val="both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  <w:t>报价单位（盖章）：</w:t>
            </w:r>
          </w:p>
        </w:tc>
        <w:tc>
          <w:tcPr>
            <w:tcW w:w="6229" w:type="dxa"/>
            <w:gridSpan w:val="2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0EA8C3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560" w:lineRule="exact"/>
              <w:ind w:left="0"/>
              <w:jc w:val="both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  <w:t>报价人：</w:t>
            </w:r>
          </w:p>
        </w:tc>
      </w:tr>
      <w:tr w14:paraId="7DA353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80" w:hRule="atLeast"/>
          <w:jc w:val="center"/>
        </w:trPr>
        <w:tc>
          <w:tcPr>
            <w:tcW w:w="6229" w:type="dxa"/>
            <w:gridSpan w:val="3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5C0230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560" w:lineRule="exact"/>
              <w:ind w:left="0"/>
              <w:jc w:val="both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  <w:t>地址：</w:t>
            </w:r>
          </w:p>
        </w:tc>
        <w:tc>
          <w:tcPr>
            <w:tcW w:w="6229" w:type="dxa"/>
            <w:gridSpan w:val="2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04DBB5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560" w:lineRule="exact"/>
              <w:ind w:left="0"/>
              <w:jc w:val="both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  <w:t>联系方式：</w:t>
            </w:r>
          </w:p>
        </w:tc>
      </w:tr>
      <w:tr w14:paraId="3E1F73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02" w:hRule="atLeast"/>
          <w:jc w:val="center"/>
        </w:trPr>
        <w:tc>
          <w:tcPr>
            <w:tcW w:w="12458" w:type="dxa"/>
            <w:gridSpan w:val="5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12005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56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32"/>
                <w:lang w:val="en-US" w:eastAsia="zh-CN"/>
              </w:rPr>
              <w:t>项目内容</w:t>
            </w:r>
          </w:p>
        </w:tc>
      </w:tr>
      <w:tr w14:paraId="2EBE33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12" w:hRule="atLeast"/>
          <w:jc w:val="center"/>
        </w:trPr>
        <w:tc>
          <w:tcPr>
            <w:tcW w:w="165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D32DE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56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32"/>
              </w:rPr>
              <w:t>序号</w:t>
            </w:r>
          </w:p>
        </w:tc>
        <w:tc>
          <w:tcPr>
            <w:tcW w:w="250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2F654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56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32"/>
              </w:rPr>
              <w:t>项目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32"/>
                <w:lang w:val="en-US" w:eastAsia="zh-CN"/>
              </w:rPr>
              <w:t>名称</w:t>
            </w:r>
          </w:p>
        </w:tc>
        <w:tc>
          <w:tcPr>
            <w:tcW w:w="8306" w:type="dxa"/>
            <w:gridSpan w:val="3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193C0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56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32"/>
                <w:lang w:val="en-US" w:eastAsia="zh-CN"/>
              </w:rPr>
              <w:t>具体内容</w:t>
            </w:r>
          </w:p>
        </w:tc>
      </w:tr>
      <w:tr w14:paraId="3A8D47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522" w:hRule="atLeast"/>
          <w:jc w:val="center"/>
        </w:trPr>
        <w:tc>
          <w:tcPr>
            <w:tcW w:w="165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A2F11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56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32"/>
              </w:rPr>
              <w:t>1</w:t>
            </w:r>
          </w:p>
        </w:tc>
        <w:tc>
          <w:tcPr>
            <w:tcW w:w="250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4F648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56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32"/>
                <w:lang w:val="en-US" w:eastAsia="zh-CN"/>
              </w:rPr>
              <w:t>剧本及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32"/>
              </w:rPr>
              <w:t>脚本创作</w:t>
            </w:r>
          </w:p>
        </w:tc>
        <w:tc>
          <w:tcPr>
            <w:tcW w:w="8306" w:type="dxa"/>
            <w:gridSpan w:val="3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27154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560" w:lineRule="exact"/>
              <w:ind w:left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32"/>
                <w:lang w:val="en-US" w:eastAsia="zh-CN"/>
              </w:rPr>
              <w:t>根据剧本大纲梳理需求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32"/>
              </w:rPr>
              <w:t>、剧情定位、人物设定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32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32"/>
              </w:rPr>
              <w:t>撰写完整短剧剧本、分镜脚本</w:t>
            </w:r>
          </w:p>
        </w:tc>
      </w:tr>
      <w:tr w14:paraId="3B1497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012" w:hRule="atLeast"/>
          <w:jc w:val="center"/>
        </w:trPr>
        <w:tc>
          <w:tcPr>
            <w:tcW w:w="165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39704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56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32"/>
              </w:rPr>
              <w:t>2</w:t>
            </w:r>
          </w:p>
        </w:tc>
        <w:tc>
          <w:tcPr>
            <w:tcW w:w="250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09BC2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56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32"/>
                <w:lang w:val="en-US" w:eastAsia="zh-CN"/>
              </w:rPr>
              <w:t>AI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32"/>
              </w:rPr>
              <w:t>视觉美术制作</w:t>
            </w:r>
          </w:p>
        </w:tc>
        <w:tc>
          <w:tcPr>
            <w:tcW w:w="8306" w:type="dxa"/>
            <w:gridSpan w:val="3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14687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560" w:lineRule="exact"/>
              <w:ind w:left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32"/>
              </w:rPr>
              <w:t>角色形象统一定型、全套场景生成、逐镜精修出图、人物动作动态生成、镜头运镜、AI画面瑕疵人工修复、保证全片人物不崩、风格统一</w:t>
            </w:r>
          </w:p>
        </w:tc>
      </w:tr>
      <w:tr w14:paraId="53D45A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335" w:hRule="atLeast"/>
          <w:jc w:val="center"/>
        </w:trPr>
        <w:tc>
          <w:tcPr>
            <w:tcW w:w="165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39740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56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32"/>
              </w:rPr>
              <w:t>3</w:t>
            </w:r>
          </w:p>
        </w:tc>
        <w:tc>
          <w:tcPr>
            <w:tcW w:w="250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EB837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56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32"/>
              </w:rPr>
              <w:t>音频全案制作</w:t>
            </w:r>
          </w:p>
        </w:tc>
        <w:tc>
          <w:tcPr>
            <w:tcW w:w="8306" w:type="dxa"/>
            <w:gridSpan w:val="3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AAABC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560" w:lineRule="exact"/>
              <w:ind w:left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32"/>
              </w:rPr>
              <w:t>多角色情绪配音、剧情适配版权BGM、转场/环境/氛围音效、整轨混音、人声优化、音量平衡</w:t>
            </w:r>
          </w:p>
        </w:tc>
      </w:tr>
      <w:tr w14:paraId="7C4F6F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563" w:hRule="atLeast"/>
          <w:jc w:val="center"/>
        </w:trPr>
        <w:tc>
          <w:tcPr>
            <w:tcW w:w="165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718B7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56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32"/>
              </w:rPr>
              <w:t>4</w:t>
            </w:r>
          </w:p>
        </w:tc>
        <w:tc>
          <w:tcPr>
            <w:tcW w:w="250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42358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56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32"/>
              </w:rPr>
              <w:t>后期剪辑包装</w:t>
            </w:r>
          </w:p>
        </w:tc>
        <w:tc>
          <w:tcPr>
            <w:tcW w:w="8306" w:type="dxa"/>
            <w:gridSpan w:val="3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B6E13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560" w:lineRule="exact"/>
              <w:ind w:left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32"/>
              </w:rPr>
              <w:t>精准剪辑、剧情节奏卡点、全片统一调色、动态字幕花字、片头片尾包装、无水印高清成片输出、平台适配优化</w:t>
            </w:r>
          </w:p>
        </w:tc>
      </w:tr>
      <w:tr w14:paraId="5FF15B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080" w:hRule="atLeast"/>
          <w:jc w:val="center"/>
        </w:trPr>
        <w:tc>
          <w:tcPr>
            <w:tcW w:w="165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4E7A8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56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32"/>
                <w:lang w:val="en-US" w:eastAsia="zh-CN"/>
              </w:rPr>
              <w:t>5</w:t>
            </w:r>
          </w:p>
        </w:tc>
        <w:tc>
          <w:tcPr>
            <w:tcW w:w="250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EC900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56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32"/>
              </w:rPr>
              <w:t>全套工程源文件</w:t>
            </w:r>
          </w:p>
        </w:tc>
        <w:tc>
          <w:tcPr>
            <w:tcW w:w="8306" w:type="dxa"/>
            <w:gridSpan w:val="3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C6126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560" w:lineRule="exact"/>
              <w:ind w:left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32"/>
              </w:rPr>
              <w:t>交付所有分镜图、AI提示词、工程素材</w:t>
            </w:r>
          </w:p>
        </w:tc>
      </w:tr>
      <w:tr w14:paraId="26ED77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009" w:hRule="atLeast"/>
          <w:jc w:val="center"/>
        </w:trPr>
        <w:tc>
          <w:tcPr>
            <w:tcW w:w="165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6F66A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560" w:lineRule="exact"/>
              <w:ind w:left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8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32"/>
                <w:lang w:val="en-US" w:eastAsia="zh-CN"/>
              </w:rPr>
              <w:t>6</w:t>
            </w:r>
          </w:p>
        </w:tc>
        <w:tc>
          <w:tcPr>
            <w:tcW w:w="250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2AE81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56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32"/>
              </w:rPr>
              <w:t>AI版权服务</w:t>
            </w:r>
          </w:p>
        </w:tc>
        <w:tc>
          <w:tcPr>
            <w:tcW w:w="8306" w:type="dxa"/>
            <w:gridSpan w:val="3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C301D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560" w:lineRule="exact"/>
              <w:ind w:left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32"/>
              </w:rPr>
              <w:t>确保作品在使用中合规，规避侵权风险</w:t>
            </w:r>
          </w:p>
        </w:tc>
      </w:tr>
      <w:tr w14:paraId="2D6270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435" w:hRule="atLeast"/>
          <w:jc w:val="center"/>
        </w:trPr>
        <w:tc>
          <w:tcPr>
            <w:tcW w:w="165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A9066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560" w:lineRule="exact"/>
              <w:ind w:left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8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32"/>
                <w:lang w:val="en-US" w:eastAsia="zh-CN"/>
              </w:rPr>
              <w:t>7</w:t>
            </w:r>
          </w:p>
        </w:tc>
        <w:tc>
          <w:tcPr>
            <w:tcW w:w="250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4D935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56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32"/>
              </w:rPr>
              <w:t>发行服务</w:t>
            </w:r>
          </w:p>
        </w:tc>
        <w:tc>
          <w:tcPr>
            <w:tcW w:w="8306" w:type="dxa"/>
            <w:gridSpan w:val="3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C2FBD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560" w:lineRule="exact"/>
              <w:ind w:left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32"/>
              </w:rPr>
              <w:t>提供发行渠道对接与流程指导，协助处理平台过审、格式转码、物料准备等发行相关事宜，助力作品顺利上线</w:t>
            </w:r>
          </w:p>
        </w:tc>
      </w:tr>
      <w:tr w14:paraId="13B078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65" w:hRule="atLeast"/>
          <w:jc w:val="center"/>
        </w:trPr>
        <w:tc>
          <w:tcPr>
            <w:tcW w:w="12458" w:type="dxa"/>
            <w:gridSpan w:val="5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73D32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56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32"/>
                <w:lang w:val="en-US" w:eastAsia="zh-CN"/>
              </w:rPr>
              <w:t>项目报价</w:t>
            </w:r>
          </w:p>
        </w:tc>
      </w:tr>
      <w:tr w14:paraId="1CB1BC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80" w:hRule="atLeast"/>
          <w:jc w:val="center"/>
        </w:trPr>
        <w:tc>
          <w:tcPr>
            <w:tcW w:w="4152" w:type="dxa"/>
            <w:gridSpan w:val="2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18EF8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560" w:lineRule="exact"/>
              <w:ind w:left="0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color w:val="auto"/>
                <w:sz w:val="28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32"/>
                <w:lang w:val="en-US" w:eastAsia="zh-CN"/>
              </w:rPr>
              <w:t>成片时长</w:t>
            </w:r>
          </w:p>
        </w:tc>
        <w:tc>
          <w:tcPr>
            <w:tcW w:w="4152" w:type="dxa"/>
            <w:gridSpan w:val="2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1067D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56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32"/>
                <w:lang w:val="en-US" w:eastAsia="zh-CN"/>
              </w:rPr>
              <w:t>每分钟价格（单位：元）</w:t>
            </w:r>
          </w:p>
        </w:tc>
        <w:tc>
          <w:tcPr>
            <w:tcW w:w="415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FAEC2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560" w:lineRule="exact"/>
              <w:ind w:left="0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color w:val="auto"/>
                <w:sz w:val="28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32"/>
                <w:lang w:val="en-US" w:eastAsia="zh-CN"/>
              </w:rPr>
              <w:t>最长时长合计价格（单位：元）</w:t>
            </w:r>
          </w:p>
        </w:tc>
      </w:tr>
      <w:tr w14:paraId="601332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80" w:hRule="atLeast"/>
          <w:jc w:val="center"/>
        </w:trPr>
        <w:tc>
          <w:tcPr>
            <w:tcW w:w="4152" w:type="dxa"/>
            <w:gridSpan w:val="2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EA984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56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36"/>
                <w:szCs w:val="4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8"/>
                <w:szCs w:val="32"/>
                <w:lang w:val="en-US" w:eastAsia="zh-CN"/>
              </w:rPr>
              <w:t>30分钟≤成片总时长≤50分钟</w:t>
            </w:r>
          </w:p>
        </w:tc>
        <w:tc>
          <w:tcPr>
            <w:tcW w:w="4152" w:type="dxa"/>
            <w:gridSpan w:val="2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F6C93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56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32"/>
                <w:lang w:val="en-US" w:eastAsia="zh-CN"/>
              </w:rPr>
            </w:pPr>
          </w:p>
        </w:tc>
        <w:tc>
          <w:tcPr>
            <w:tcW w:w="415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98769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56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32"/>
                <w:lang w:val="en-US" w:eastAsia="zh-CN"/>
              </w:rPr>
            </w:pPr>
          </w:p>
        </w:tc>
      </w:tr>
      <w:tr w14:paraId="41E21C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80" w:hRule="atLeast"/>
          <w:jc w:val="center"/>
        </w:trPr>
        <w:tc>
          <w:tcPr>
            <w:tcW w:w="4152" w:type="dxa"/>
            <w:gridSpan w:val="2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17156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56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36"/>
                <w:szCs w:val="4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8"/>
                <w:szCs w:val="32"/>
                <w:lang w:val="en-US" w:eastAsia="zh-CN"/>
              </w:rPr>
              <w:t>50分钟＜成片总时长≤70分钟</w:t>
            </w:r>
          </w:p>
        </w:tc>
        <w:tc>
          <w:tcPr>
            <w:tcW w:w="4152" w:type="dxa"/>
            <w:gridSpan w:val="2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76BB1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56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32"/>
                <w:lang w:val="en-US" w:eastAsia="zh-CN"/>
              </w:rPr>
            </w:pPr>
          </w:p>
        </w:tc>
        <w:tc>
          <w:tcPr>
            <w:tcW w:w="415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9AF9F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56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32"/>
                <w:lang w:val="en-US" w:eastAsia="zh-CN"/>
              </w:rPr>
            </w:pPr>
          </w:p>
        </w:tc>
      </w:tr>
      <w:tr w14:paraId="00A31D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80" w:hRule="atLeast"/>
          <w:jc w:val="center"/>
        </w:trPr>
        <w:tc>
          <w:tcPr>
            <w:tcW w:w="4152" w:type="dxa"/>
            <w:gridSpan w:val="2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81BEA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56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36"/>
                <w:szCs w:val="4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8"/>
                <w:szCs w:val="32"/>
                <w:lang w:val="en-US" w:eastAsia="zh-CN"/>
              </w:rPr>
              <w:t>70分钟＜成片总时长≤100分钟</w:t>
            </w:r>
          </w:p>
        </w:tc>
        <w:tc>
          <w:tcPr>
            <w:tcW w:w="4152" w:type="dxa"/>
            <w:gridSpan w:val="2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868F0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56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32"/>
                <w:lang w:val="en-US" w:eastAsia="zh-CN"/>
              </w:rPr>
            </w:pPr>
          </w:p>
        </w:tc>
        <w:tc>
          <w:tcPr>
            <w:tcW w:w="415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6060A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56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32"/>
                <w:lang w:val="en-US" w:eastAsia="zh-CN"/>
              </w:rPr>
            </w:pPr>
          </w:p>
        </w:tc>
      </w:tr>
    </w:tbl>
    <w:p w14:paraId="2C99821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 w14:paraId="3D3D497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 w14:paraId="63C250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contextualSpacing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val="en-US" w:eastAsia="zh-CN"/>
        </w:rPr>
        <w:t>备注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:</w:t>
      </w:r>
    </w:p>
    <w:p w14:paraId="6F8696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contextualSpacing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1.本次项目要求使用AI技术制作，总集数不少于30集，单集时长60秒—120秒，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总时长30—100分钟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像素不低于1080×1920。</w:t>
      </w:r>
    </w:p>
    <w:p w14:paraId="33457D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contextualSpacing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本次项目上控价为玖万柒仟元整（¥97000.00）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eastAsia="zh-CN"/>
        </w:rPr>
        <w:t>。实际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val="en-US" w:eastAsia="zh-CN"/>
        </w:rPr>
        <w:t>成交总价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eastAsia="zh-CN"/>
        </w:rPr>
        <w:t>根据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val="en-US" w:eastAsia="zh-CN"/>
        </w:rPr>
        <w:t>短剧成品时长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eastAsia="zh-CN"/>
        </w:rPr>
        <w:t>确定，最终按“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val="en-US" w:eastAsia="zh-CN"/>
        </w:rPr>
        <w:t>每分钟价格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eastAsia="zh-CN"/>
        </w:rPr>
        <w:t>×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val="en-US" w:eastAsia="zh-CN"/>
        </w:rPr>
        <w:t>实际时长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eastAsia="zh-CN"/>
        </w:rPr>
        <w:t>”据实结算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val="en-US"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eastAsia="zh-CN"/>
        </w:rPr>
        <w:t>结算总价不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val="en-US" w:eastAsia="zh-CN"/>
        </w:rPr>
        <w:t>得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eastAsia="zh-CN"/>
        </w:rPr>
        <w:t>超过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val="en-US" w:eastAsia="zh-CN"/>
        </w:rPr>
        <w:t>本项目上控价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eastAsia="zh-CN"/>
        </w:rPr>
        <w:t>，超出总价部分视为已包含在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val="en-US" w:eastAsia="zh-CN"/>
        </w:rPr>
        <w:t>上控价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eastAsia="zh-CN"/>
        </w:rPr>
        <w:t>中。</w:t>
      </w:r>
    </w:p>
    <w:p w14:paraId="7C517D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contextualSpacing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val="en-US" w:eastAsia="zh-CN"/>
        </w:rPr>
        <w:t>3.本报价为项目全包含税价格，采购方无需额外支付其他费用。</w:t>
      </w:r>
    </w:p>
    <w:p w14:paraId="6CE313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contextualSpacing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val="en-US" w:eastAsia="zh-CN"/>
        </w:rPr>
        <w:t>4.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供应商的报价表必须加盖供应商公章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eastAsia="zh-CN"/>
        </w:rPr>
        <w:t>，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</w:rPr>
        <w:t>否则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lang w:val="en-US" w:eastAsia="zh-CN"/>
        </w:rPr>
        <w:t>投标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</w:rPr>
        <w:t>文件按无效处理。</w:t>
      </w:r>
    </w:p>
    <w:p w14:paraId="66786A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contextualSpacing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</w:rPr>
        <w:t>.报价一经涂改，应在涂改处加盖供应商公章，否则其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lang w:val="en-US" w:eastAsia="zh-CN"/>
        </w:rPr>
        <w:t>投标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</w:rPr>
        <w:t>文件按无效处理。</w:t>
      </w:r>
    </w:p>
    <w:p w14:paraId="70478FDC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contextualSpacing/>
        <w:jc w:val="left"/>
        <w:rPr>
          <w:rFonts w:hint="default" w:ascii="仿宋_GB2312" w:hAnsi="仿宋_GB2312" w:eastAsia="仿宋_GB2312" w:cs="仿宋_GB2312"/>
          <w:bCs/>
          <w:color w:val="auto"/>
          <w:sz w:val="28"/>
          <w:szCs w:val="28"/>
          <w:highlight w:val="none"/>
          <w:lang w:val="en-US" w:eastAsia="zh-CN"/>
        </w:rPr>
      </w:pPr>
    </w:p>
    <w:p w14:paraId="1BED3E30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contextualSpacing/>
        <w:jc w:val="left"/>
        <w:rPr>
          <w:rFonts w:hint="default" w:ascii="仿宋_GB2312" w:hAnsi="仿宋_GB2312" w:eastAsia="仿宋_GB2312" w:cs="仿宋_GB2312"/>
          <w:bCs/>
          <w:color w:val="auto"/>
          <w:sz w:val="28"/>
          <w:szCs w:val="28"/>
          <w:highlight w:val="none"/>
          <w:lang w:val="en-US" w:eastAsia="zh-CN"/>
        </w:rPr>
      </w:pPr>
    </w:p>
    <w:p w14:paraId="5C6A0299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right="-817" w:rightChars="-389" w:firstLine="5040" w:firstLineChars="1800"/>
        <w:contextualSpacing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 xml:space="preserve">法定代表人或者委托代理人（签字）：                    </w:t>
      </w:r>
    </w:p>
    <w:p w14:paraId="6143F37A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right="-817" w:rightChars="-389" w:firstLine="7280" w:firstLineChars="2600"/>
        <w:contextualSpacing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 xml:space="preserve">供应商（盖公章）：      </w:t>
      </w:r>
    </w:p>
    <w:p w14:paraId="032825E5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right="-817" w:rightChars="-389" w:firstLine="7840" w:firstLineChars="2800"/>
        <w:contextualSpacing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日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val="en-US" w:eastAsia="zh-CN"/>
        </w:rPr>
        <w:t xml:space="preserve">      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期：   年   月   日</w:t>
      </w:r>
    </w:p>
    <w:p w14:paraId="7CACB3B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bookmarkEnd w:id="0"/>
    <w:sectPr>
      <w:pgSz w:w="16838" w:h="11906" w:orient="landscape"/>
      <w:pgMar w:top="1587" w:right="2098" w:bottom="1474" w:left="198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908F4B0B-F943-48D5-A7A5-E0ABF7F7D2EE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13F2948F-B590-4D8A-9039-F9817E119529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6B22B69D-183A-42CF-8680-B1111D45AB8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D2947DB"/>
    <w:rsid w:val="00241B8B"/>
    <w:rsid w:val="03CC1924"/>
    <w:rsid w:val="03D02979"/>
    <w:rsid w:val="07BC7CB6"/>
    <w:rsid w:val="08651E2D"/>
    <w:rsid w:val="0D1D167E"/>
    <w:rsid w:val="0ED41A0D"/>
    <w:rsid w:val="122867C8"/>
    <w:rsid w:val="123509F0"/>
    <w:rsid w:val="13264EDD"/>
    <w:rsid w:val="138912C5"/>
    <w:rsid w:val="13A70511"/>
    <w:rsid w:val="17FE4E87"/>
    <w:rsid w:val="188414C1"/>
    <w:rsid w:val="19287378"/>
    <w:rsid w:val="19C9185E"/>
    <w:rsid w:val="1A7154EF"/>
    <w:rsid w:val="1D2947DB"/>
    <w:rsid w:val="1DA54F91"/>
    <w:rsid w:val="1DB85564"/>
    <w:rsid w:val="1FF010C7"/>
    <w:rsid w:val="20E83230"/>
    <w:rsid w:val="21732A5C"/>
    <w:rsid w:val="21BA7040"/>
    <w:rsid w:val="220875F4"/>
    <w:rsid w:val="25147103"/>
    <w:rsid w:val="25281B1B"/>
    <w:rsid w:val="25ED07C1"/>
    <w:rsid w:val="26102936"/>
    <w:rsid w:val="26695E57"/>
    <w:rsid w:val="281408C0"/>
    <w:rsid w:val="29D251C4"/>
    <w:rsid w:val="2A7C0626"/>
    <w:rsid w:val="2B1E47DF"/>
    <w:rsid w:val="2BC87926"/>
    <w:rsid w:val="2EE0378E"/>
    <w:rsid w:val="2EF63FE6"/>
    <w:rsid w:val="31DC6AF3"/>
    <w:rsid w:val="32222A3D"/>
    <w:rsid w:val="323F1E3F"/>
    <w:rsid w:val="32583185"/>
    <w:rsid w:val="32F5102F"/>
    <w:rsid w:val="33842693"/>
    <w:rsid w:val="345804D3"/>
    <w:rsid w:val="35283646"/>
    <w:rsid w:val="35E60231"/>
    <w:rsid w:val="35E84455"/>
    <w:rsid w:val="36276361"/>
    <w:rsid w:val="362D031E"/>
    <w:rsid w:val="3674652E"/>
    <w:rsid w:val="36AF05C1"/>
    <w:rsid w:val="371A5CA8"/>
    <w:rsid w:val="379657F4"/>
    <w:rsid w:val="37BB1621"/>
    <w:rsid w:val="399361E4"/>
    <w:rsid w:val="3A481261"/>
    <w:rsid w:val="3C131A32"/>
    <w:rsid w:val="3C5E427C"/>
    <w:rsid w:val="3CA86EF8"/>
    <w:rsid w:val="3CF01A7D"/>
    <w:rsid w:val="3D4D6BF6"/>
    <w:rsid w:val="3F6D153A"/>
    <w:rsid w:val="414B1798"/>
    <w:rsid w:val="42233389"/>
    <w:rsid w:val="425F537A"/>
    <w:rsid w:val="440E0582"/>
    <w:rsid w:val="45D02ECE"/>
    <w:rsid w:val="45D205B4"/>
    <w:rsid w:val="45FC39E6"/>
    <w:rsid w:val="481F60C0"/>
    <w:rsid w:val="48501AE6"/>
    <w:rsid w:val="48EB658B"/>
    <w:rsid w:val="4929448B"/>
    <w:rsid w:val="494F759E"/>
    <w:rsid w:val="4AC2332D"/>
    <w:rsid w:val="4AD55B10"/>
    <w:rsid w:val="4BD06425"/>
    <w:rsid w:val="4DB53384"/>
    <w:rsid w:val="4DBD1840"/>
    <w:rsid w:val="4EE61CB2"/>
    <w:rsid w:val="4FB07878"/>
    <w:rsid w:val="506171A1"/>
    <w:rsid w:val="51E129B5"/>
    <w:rsid w:val="5220273C"/>
    <w:rsid w:val="52714FB0"/>
    <w:rsid w:val="53027A5C"/>
    <w:rsid w:val="539749C4"/>
    <w:rsid w:val="5608424E"/>
    <w:rsid w:val="56225179"/>
    <w:rsid w:val="562762C3"/>
    <w:rsid w:val="5AC65C97"/>
    <w:rsid w:val="5B2C782B"/>
    <w:rsid w:val="5E766612"/>
    <w:rsid w:val="601F4044"/>
    <w:rsid w:val="605C43E1"/>
    <w:rsid w:val="607B1274"/>
    <w:rsid w:val="621B4DA2"/>
    <w:rsid w:val="63806D73"/>
    <w:rsid w:val="63AF11A4"/>
    <w:rsid w:val="654F1604"/>
    <w:rsid w:val="65D30662"/>
    <w:rsid w:val="66A734C0"/>
    <w:rsid w:val="68AA5E90"/>
    <w:rsid w:val="6A4F7851"/>
    <w:rsid w:val="6BDC1222"/>
    <w:rsid w:val="6CAD048A"/>
    <w:rsid w:val="6D9868DB"/>
    <w:rsid w:val="6E2433F9"/>
    <w:rsid w:val="6F764183"/>
    <w:rsid w:val="6FB911A7"/>
    <w:rsid w:val="6FCD253F"/>
    <w:rsid w:val="6FF87360"/>
    <w:rsid w:val="7133171E"/>
    <w:rsid w:val="72E03618"/>
    <w:rsid w:val="72F16021"/>
    <w:rsid w:val="730272E2"/>
    <w:rsid w:val="730F79A2"/>
    <w:rsid w:val="735E4FAD"/>
    <w:rsid w:val="73842046"/>
    <w:rsid w:val="744712E9"/>
    <w:rsid w:val="75732D67"/>
    <w:rsid w:val="75E72B76"/>
    <w:rsid w:val="784B1630"/>
    <w:rsid w:val="798B56BB"/>
    <w:rsid w:val="798E693F"/>
    <w:rsid w:val="79CC0EAF"/>
    <w:rsid w:val="79E76C4E"/>
    <w:rsid w:val="7C081226"/>
    <w:rsid w:val="7FBE1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219</Words>
  <Characters>226</Characters>
  <Lines>0</Lines>
  <Paragraphs>0</Paragraphs>
  <TotalTime>2</TotalTime>
  <ScaleCrop>false</ScaleCrop>
  <LinksUpToDate>false</LinksUpToDate>
  <CharactersWithSpaces>226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2024-04-01T08:59:00Z</dcterms:created>
  <dc:creator>韦靖程</dc:creator>
  <cp:lastModifiedBy>Eating</cp:lastModifiedBy>
  <dcterms:modified xsi:type="dcterms:W3CDTF">2026-10-22T00:46:59Z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51B490EA6CD64BD3B97F52D574DB0215_13</vt:lpwstr>
  </property>
  <property fmtid="{D5CDD505-2E9C-101B-9397-08002B2CF9AE}" pid="4" name="KSOTemplateDocerSaveRecord">
    <vt:lpwstr>eyJoZGlkIjoiZTFmY2VjOGU4OGQ3MWRhMmI3YzcxZDNkZjhkZWFlZWUiLCJ1c2VySWQiOiIzMjc2NDg3NjYifQ==</vt:lpwstr>
  </property>
</Properties>
</file>